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27" w:rsidRPr="00DB26AE" w:rsidRDefault="00E44B27" w:rsidP="00FD4726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DB26AE">
        <w:rPr>
          <w:u w:val="single"/>
        </w:rPr>
        <w:t>GUIDELINES FOR F</w:t>
      </w:r>
      <w:r w:rsidR="0023124E">
        <w:rPr>
          <w:u w:val="single"/>
        </w:rPr>
        <w:t xml:space="preserve">ACULTY </w:t>
      </w:r>
      <w:r w:rsidRPr="00DB26AE">
        <w:rPr>
          <w:u w:val="single"/>
        </w:rPr>
        <w:t>P</w:t>
      </w:r>
      <w:r w:rsidR="0023124E">
        <w:rPr>
          <w:u w:val="single"/>
        </w:rPr>
        <w:t xml:space="preserve">ROFESSIONAL </w:t>
      </w:r>
      <w:r w:rsidRPr="00DB26AE">
        <w:rPr>
          <w:u w:val="single"/>
        </w:rPr>
        <w:t>D</w:t>
      </w:r>
      <w:r w:rsidR="0023124E">
        <w:rPr>
          <w:u w:val="single"/>
        </w:rPr>
        <w:t xml:space="preserve">EVELOPMENT </w:t>
      </w:r>
      <w:r w:rsidR="000602D0">
        <w:rPr>
          <w:u w:val="single"/>
        </w:rPr>
        <w:t>FUNDING</w:t>
      </w:r>
    </w:p>
    <w:p w:rsidR="00E44B27" w:rsidRPr="00DB26AE" w:rsidRDefault="00E44B27" w:rsidP="00FD4726">
      <w:pPr>
        <w:spacing w:after="0" w:line="240" w:lineRule="auto"/>
        <w:jc w:val="center"/>
      </w:pPr>
    </w:p>
    <w:p w:rsidR="000602D0" w:rsidRPr="0023124E" w:rsidRDefault="00E44B27" w:rsidP="00704038">
      <w:pPr>
        <w:numPr>
          <w:ilvl w:val="0"/>
          <w:numId w:val="3"/>
        </w:numPr>
        <w:spacing w:after="0" w:line="240" w:lineRule="auto"/>
      </w:pPr>
      <w:r w:rsidRPr="0023124E">
        <w:rPr>
          <w:bCs/>
        </w:rPr>
        <w:t>All</w:t>
      </w:r>
      <w:r w:rsidRPr="0023124E">
        <w:t xml:space="preserve"> </w:t>
      </w:r>
      <w:r w:rsidR="00AE77C3">
        <w:t xml:space="preserve">full-time and part-time </w:t>
      </w:r>
      <w:r w:rsidR="005D17E9">
        <w:t xml:space="preserve">teaching and library </w:t>
      </w:r>
      <w:r w:rsidR="00894CE0">
        <w:t>faculty</w:t>
      </w:r>
      <w:r w:rsidR="005D17E9">
        <w:t xml:space="preserve"> </w:t>
      </w:r>
      <w:r w:rsidRPr="0023124E">
        <w:t xml:space="preserve">are eligible to submit proposals. </w:t>
      </w:r>
      <w:r w:rsidR="00D95D7D" w:rsidRPr="0023124E">
        <w:rPr>
          <w:snapToGrid w:val="0"/>
        </w:rPr>
        <w:t>A faculty member interested in receiving funds should submit a</w:t>
      </w:r>
      <w:r w:rsidR="002D7377">
        <w:rPr>
          <w:snapToGrid w:val="0"/>
        </w:rPr>
        <w:t xml:space="preserve"> proposal</w:t>
      </w:r>
      <w:r w:rsidR="00D95D7D" w:rsidRPr="0023124E">
        <w:rPr>
          <w:snapToGrid w:val="0"/>
        </w:rPr>
        <w:t xml:space="preserve"> to his/her </w:t>
      </w:r>
      <w:r w:rsidR="00704038">
        <w:rPr>
          <w:snapToGrid w:val="0"/>
        </w:rPr>
        <w:t>dean/director</w:t>
      </w:r>
      <w:r w:rsidR="00D95D7D" w:rsidRPr="0023124E">
        <w:rPr>
          <w:snapToGrid w:val="0"/>
        </w:rPr>
        <w:t xml:space="preserve">.  </w:t>
      </w:r>
      <w:r w:rsidR="002D7377">
        <w:rPr>
          <w:snapToGrid w:val="0"/>
        </w:rPr>
        <w:t xml:space="preserve">The proposal must include a cover page and a detailed budget.  </w:t>
      </w:r>
      <w:r w:rsidR="0023124E" w:rsidRPr="0023124E">
        <w:t xml:space="preserve">The total amount awarded to each faculty member will be determined by the </w:t>
      </w:r>
      <w:r w:rsidR="00704038" w:rsidRPr="00704038">
        <w:t xml:space="preserve">dean/director </w:t>
      </w:r>
      <w:r w:rsidR="0023124E" w:rsidRPr="0023124E">
        <w:t xml:space="preserve">based upon the </w:t>
      </w:r>
      <w:r w:rsidR="0023124E">
        <w:t>availability</w:t>
      </w:r>
      <w:r w:rsidR="0023124E" w:rsidRPr="0023124E">
        <w:t xml:space="preserve"> of funds.  </w:t>
      </w:r>
      <w:r w:rsidR="00D95D7D" w:rsidRPr="0023124E">
        <w:rPr>
          <w:snapToGrid w:val="0"/>
        </w:rPr>
        <w:t>Notification to faculty will come from the dean</w:t>
      </w:r>
      <w:r w:rsidR="00A51B34">
        <w:rPr>
          <w:snapToGrid w:val="0"/>
        </w:rPr>
        <w:t>/director</w:t>
      </w:r>
      <w:r w:rsidR="00D95D7D" w:rsidRPr="0023124E">
        <w:rPr>
          <w:snapToGrid w:val="0"/>
        </w:rPr>
        <w:t xml:space="preserve">’s office.  </w:t>
      </w:r>
    </w:p>
    <w:p w:rsidR="0011550E" w:rsidRPr="0023124E" w:rsidRDefault="0011550E" w:rsidP="0011550E">
      <w:pPr>
        <w:spacing w:after="0" w:line="240" w:lineRule="auto"/>
      </w:pPr>
    </w:p>
    <w:p w:rsidR="00E44B27" w:rsidRPr="000602D0" w:rsidRDefault="002D7377" w:rsidP="0011550E">
      <w:pPr>
        <w:numPr>
          <w:ilvl w:val="0"/>
          <w:numId w:val="3"/>
        </w:numPr>
        <w:spacing w:after="0" w:line="240" w:lineRule="auto"/>
        <w:rPr>
          <w:i/>
          <w:iCs/>
        </w:rPr>
      </w:pPr>
      <w:r>
        <w:t>F</w:t>
      </w:r>
      <w:r w:rsidR="00E44B27" w:rsidRPr="0023124E">
        <w:t xml:space="preserve">aculty members may submit applications for as many </w:t>
      </w:r>
      <w:r w:rsidR="0045578C">
        <w:t>professional development opportunities</w:t>
      </w:r>
      <w:r w:rsidR="00E44B27" w:rsidRPr="0023124E">
        <w:t xml:space="preserve"> as they deem appropriate.  </w:t>
      </w:r>
      <w:r w:rsidR="00E44B27" w:rsidRPr="0023124E">
        <w:rPr>
          <w:iCs/>
        </w:rPr>
        <w:t xml:space="preserve">If funding is available, partial funding </w:t>
      </w:r>
      <w:r w:rsidR="00FD4726" w:rsidRPr="0023124E">
        <w:rPr>
          <w:iCs/>
        </w:rPr>
        <w:t xml:space="preserve">may be awarded </w:t>
      </w:r>
      <w:r w:rsidR="00E44B27" w:rsidRPr="0023124E">
        <w:rPr>
          <w:iCs/>
        </w:rPr>
        <w:t xml:space="preserve">for additional </w:t>
      </w:r>
      <w:r w:rsidR="0045578C">
        <w:rPr>
          <w:iCs/>
        </w:rPr>
        <w:t>opportunities</w:t>
      </w:r>
      <w:r w:rsidR="00E44B27" w:rsidRPr="0023124E">
        <w:rPr>
          <w:iCs/>
        </w:rPr>
        <w:t xml:space="preserve">. In the case of multi-author presentations, only one author will receive funding.  </w:t>
      </w:r>
      <w:r w:rsidR="00D95D7D" w:rsidRPr="0023124E">
        <w:t>Applicants should</w:t>
      </w:r>
      <w:r w:rsidR="00E44B27" w:rsidRPr="0023124E">
        <w:t xml:space="preserve"> rank order </w:t>
      </w:r>
      <w:r>
        <w:t>multiple</w:t>
      </w:r>
      <w:r w:rsidR="00E44B27" w:rsidRPr="0023124E">
        <w:t xml:space="preserve"> requests.  </w:t>
      </w:r>
    </w:p>
    <w:p w:rsidR="000602D0" w:rsidRPr="007824BC" w:rsidRDefault="000602D0" w:rsidP="007824BC">
      <w:pPr>
        <w:spacing w:after="0" w:line="240" w:lineRule="auto"/>
        <w:rPr>
          <w:iCs/>
        </w:rPr>
      </w:pPr>
    </w:p>
    <w:p w:rsidR="000602D0" w:rsidRPr="000602D0" w:rsidRDefault="000602D0" w:rsidP="000602D0">
      <w:pPr>
        <w:numPr>
          <w:ilvl w:val="0"/>
          <w:numId w:val="3"/>
        </w:numPr>
        <w:spacing w:after="0" w:line="240" w:lineRule="auto"/>
        <w:rPr>
          <w:iCs/>
        </w:rPr>
      </w:pPr>
      <w:r w:rsidRPr="000602D0">
        <w:rPr>
          <w:iCs/>
        </w:rPr>
        <w:t>Funding can be requested to cover:</w:t>
      </w:r>
    </w:p>
    <w:p w:rsidR="000602D0" w:rsidRPr="000602D0" w:rsidRDefault="00704038" w:rsidP="00704038">
      <w:pPr>
        <w:numPr>
          <w:ilvl w:val="0"/>
          <w:numId w:val="9"/>
        </w:numPr>
        <w:spacing w:after="0" w:line="240" w:lineRule="auto"/>
        <w:ind w:left="720"/>
        <w:rPr>
          <w:iCs/>
        </w:rPr>
      </w:pPr>
      <w:r w:rsidRPr="00704038">
        <w:rPr>
          <w:iCs/>
        </w:rPr>
        <w:t>Costs related to activities that will directly advance professional productivity, including conducting original scholarly research; performing/exhibiting artistic work; participating in professional meetings/conferences on improvements of teaching, curriculum development and innovation; or exploring new teaching techniques (might be a subtopic or sub meeting within a larger conference).</w:t>
      </w:r>
    </w:p>
    <w:p w:rsidR="000602D0" w:rsidRPr="000602D0" w:rsidRDefault="000602D0" w:rsidP="000602D0">
      <w:pPr>
        <w:numPr>
          <w:ilvl w:val="0"/>
          <w:numId w:val="9"/>
        </w:numPr>
        <w:spacing w:after="0" w:line="240" w:lineRule="auto"/>
        <w:ind w:left="720"/>
        <w:rPr>
          <w:iCs/>
        </w:rPr>
      </w:pPr>
      <w:r w:rsidRPr="000602D0">
        <w:rPr>
          <w:iCs/>
        </w:rPr>
        <w:t>Costs related to publication in appropriate refereed professional journals or presentations at appropriate professional meetings on improvements in teaching techniques and/or the techniques themselves.</w:t>
      </w:r>
    </w:p>
    <w:p w:rsidR="000602D0" w:rsidRPr="000602D0" w:rsidRDefault="000602D0" w:rsidP="000602D0">
      <w:pPr>
        <w:numPr>
          <w:ilvl w:val="0"/>
          <w:numId w:val="9"/>
        </w:numPr>
        <w:spacing w:after="0" w:line="240" w:lineRule="auto"/>
        <w:ind w:left="720"/>
        <w:rPr>
          <w:iCs/>
        </w:rPr>
      </w:pPr>
      <w:r w:rsidRPr="000602D0">
        <w:rPr>
          <w:iCs/>
        </w:rPr>
        <w:t>Unusual costs (not normally funded otherwise) related to pedagogical or curricular developments.</w:t>
      </w:r>
    </w:p>
    <w:p w:rsidR="00E44B27" w:rsidRPr="000602D0" w:rsidRDefault="00E44B27" w:rsidP="0011550E">
      <w:pPr>
        <w:spacing w:after="0" w:line="240" w:lineRule="auto"/>
        <w:rPr>
          <w:iCs/>
        </w:rPr>
      </w:pPr>
    </w:p>
    <w:p w:rsidR="00E44B27" w:rsidRPr="0023124E" w:rsidRDefault="00E44B27" w:rsidP="0011550E">
      <w:pPr>
        <w:numPr>
          <w:ilvl w:val="0"/>
          <w:numId w:val="3"/>
        </w:numPr>
        <w:spacing w:after="0" w:line="240" w:lineRule="auto"/>
        <w:rPr>
          <w:bCs/>
        </w:rPr>
      </w:pPr>
      <w:r w:rsidRPr="0023124E">
        <w:t>Decisions and actual funding are based on:</w:t>
      </w:r>
    </w:p>
    <w:p w:rsidR="003B5599" w:rsidRPr="0023124E" w:rsidRDefault="003B5599" w:rsidP="003B5599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lastRenderedPageBreak/>
        <w:t>Alignment with current institutional priorities (i.e., strategic planning at the School and College levels).</w:t>
      </w:r>
    </w:p>
    <w:p w:rsidR="00E44B27" w:rsidRDefault="00E44B27" w:rsidP="00FD4726">
      <w:pPr>
        <w:pStyle w:val="ListParagraph"/>
        <w:numPr>
          <w:ilvl w:val="0"/>
          <w:numId w:val="7"/>
        </w:numPr>
        <w:spacing w:after="0" w:line="240" w:lineRule="auto"/>
        <w:ind w:left="720"/>
      </w:pPr>
      <w:r w:rsidRPr="0023124E">
        <w:t xml:space="preserve">The significance of the proposed activity for the academic work of the faculty member.  </w:t>
      </w:r>
    </w:p>
    <w:p w:rsidR="00FD4726" w:rsidRPr="0023124E" w:rsidRDefault="00E44B27" w:rsidP="00FD4726">
      <w:pPr>
        <w:pStyle w:val="ListParagraph"/>
        <w:numPr>
          <w:ilvl w:val="0"/>
          <w:numId w:val="7"/>
        </w:numPr>
        <w:spacing w:after="0" w:line="240" w:lineRule="auto"/>
        <w:ind w:left="720"/>
      </w:pPr>
      <w:r w:rsidRPr="0023124E">
        <w:t>The clarity of the proposal</w:t>
      </w:r>
      <w:r w:rsidR="009E0988">
        <w:t>, including the budget</w:t>
      </w:r>
      <w:r w:rsidRPr="0023124E">
        <w:t xml:space="preserve">.  </w:t>
      </w:r>
    </w:p>
    <w:p w:rsidR="00E44B27" w:rsidRPr="0023124E" w:rsidRDefault="00E44B27" w:rsidP="00FD4726">
      <w:pPr>
        <w:pStyle w:val="ListParagraph"/>
        <w:numPr>
          <w:ilvl w:val="0"/>
          <w:numId w:val="7"/>
        </w:numPr>
        <w:spacing w:after="0" w:line="240" w:lineRule="auto"/>
        <w:ind w:left="720"/>
      </w:pPr>
      <w:r w:rsidRPr="0023124E">
        <w:t>A</w:t>
      </w:r>
      <w:r w:rsidR="003B5599">
        <w:t>n</w:t>
      </w:r>
      <w:r w:rsidRPr="0023124E">
        <w:t xml:space="preserve"> </w:t>
      </w:r>
      <w:r w:rsidR="003B5599">
        <w:t xml:space="preserve">electronic </w:t>
      </w:r>
      <w:r w:rsidRPr="0023124E">
        <w:t>copy of the paper/presentation submitted for consideration</w:t>
      </w:r>
      <w:r w:rsidR="000602D0">
        <w:t>, as appropriate</w:t>
      </w:r>
      <w:r w:rsidRPr="0023124E">
        <w:t>.</w:t>
      </w:r>
    </w:p>
    <w:p w:rsidR="00E44B27" w:rsidRPr="0023124E" w:rsidRDefault="00E44B27" w:rsidP="0011550E">
      <w:pPr>
        <w:spacing w:after="0" w:line="240" w:lineRule="auto"/>
        <w:ind w:left="360" w:hanging="360"/>
      </w:pPr>
    </w:p>
    <w:p w:rsidR="00E44B27" w:rsidRPr="0023124E" w:rsidRDefault="00E44B27" w:rsidP="0011550E">
      <w:pPr>
        <w:numPr>
          <w:ilvl w:val="0"/>
          <w:numId w:val="3"/>
        </w:numPr>
        <w:spacing w:after="0" w:line="240" w:lineRule="auto"/>
      </w:pPr>
      <w:r w:rsidRPr="0023124E">
        <w:t xml:space="preserve">If funding is granted for a </w:t>
      </w:r>
      <w:r w:rsidRPr="0023124E">
        <w:rPr>
          <w:bCs/>
        </w:rPr>
        <w:t>proposal that is contingent upon acceptance</w:t>
      </w:r>
      <w:r w:rsidR="000602D0">
        <w:rPr>
          <w:bCs/>
        </w:rPr>
        <w:t xml:space="preserve"> of a paper at a conference</w:t>
      </w:r>
      <w:r w:rsidRPr="0023124E">
        <w:t xml:space="preserve">, then funding cannot be switched to another trip unless </w:t>
      </w:r>
      <w:r w:rsidR="00D95D7D" w:rsidRPr="0023124E">
        <w:t>approved by the dean</w:t>
      </w:r>
      <w:r w:rsidR="00A51B34">
        <w:t>/director</w:t>
      </w:r>
      <w:r w:rsidRPr="0023124E">
        <w:t xml:space="preserve">. If </w:t>
      </w:r>
      <w:r w:rsidR="00D95D7D" w:rsidRPr="0023124E">
        <w:t>a</w:t>
      </w:r>
      <w:r w:rsidRPr="0023124E">
        <w:t xml:space="preserve"> conference proposal is not accepted for presentation, </w:t>
      </w:r>
      <w:r w:rsidR="00117040">
        <w:t>the proposal</w:t>
      </w:r>
      <w:r w:rsidRPr="0023124E">
        <w:t xml:space="preserve"> will not be funded.</w:t>
      </w:r>
    </w:p>
    <w:p w:rsidR="00E44B27" w:rsidRPr="0023124E" w:rsidRDefault="00E44B27" w:rsidP="0011550E">
      <w:pPr>
        <w:spacing w:after="0" w:line="240" w:lineRule="auto"/>
      </w:pPr>
    </w:p>
    <w:p w:rsidR="00E44B27" w:rsidRPr="00E15569" w:rsidRDefault="002D7377" w:rsidP="0011550E">
      <w:pPr>
        <w:numPr>
          <w:ilvl w:val="0"/>
          <w:numId w:val="3"/>
        </w:numPr>
        <w:spacing w:after="0" w:line="240" w:lineRule="auto"/>
      </w:pPr>
      <w:r>
        <w:rPr>
          <w:bCs/>
        </w:rPr>
        <w:t>Each faculty member should s</w:t>
      </w:r>
      <w:r w:rsidRPr="00CC1B74">
        <w:rPr>
          <w:bCs/>
        </w:rPr>
        <w:t xml:space="preserve">ubmit </w:t>
      </w:r>
      <w:r w:rsidR="00704038">
        <w:rPr>
          <w:bCs/>
        </w:rPr>
        <w:t>an</w:t>
      </w:r>
      <w:r w:rsidRPr="00CC1B74">
        <w:rPr>
          <w:bCs/>
        </w:rPr>
        <w:t xml:space="preserve"> </w:t>
      </w:r>
      <w:r w:rsidR="00704038">
        <w:rPr>
          <w:bCs/>
          <w:color w:val="000000"/>
        </w:rPr>
        <w:t>electronic</w:t>
      </w:r>
      <w:r w:rsidRPr="00CC1B74">
        <w:rPr>
          <w:bCs/>
          <w:color w:val="000000"/>
        </w:rPr>
        <w:t xml:space="preserve"> application to </w:t>
      </w:r>
      <w:r>
        <w:rPr>
          <w:bCs/>
          <w:color w:val="000000"/>
        </w:rPr>
        <w:t>the appropriate</w:t>
      </w:r>
      <w:r w:rsidRPr="00CC1B74">
        <w:rPr>
          <w:bCs/>
          <w:color w:val="000000"/>
        </w:rPr>
        <w:t xml:space="preserve"> dean or library director</w:t>
      </w:r>
      <w:r w:rsidR="00E44B27" w:rsidRPr="0023124E">
        <w:rPr>
          <w:bCs/>
        </w:rPr>
        <w:t>.</w:t>
      </w:r>
    </w:p>
    <w:p w:rsidR="00E15569" w:rsidRDefault="00E15569" w:rsidP="007824BC">
      <w:pPr>
        <w:spacing w:after="0" w:line="240" w:lineRule="auto"/>
      </w:pPr>
    </w:p>
    <w:p w:rsidR="00E15569" w:rsidRPr="0023124E" w:rsidRDefault="00E15569" w:rsidP="0011550E">
      <w:pPr>
        <w:numPr>
          <w:ilvl w:val="0"/>
          <w:numId w:val="3"/>
        </w:numPr>
        <w:spacing w:after="0" w:line="240" w:lineRule="auto"/>
      </w:pPr>
      <w:r>
        <w:t>The dean or library director will form a committee who will evaluate all proposals.  The dean</w:t>
      </w:r>
      <w:r w:rsidR="00704038">
        <w:t>/</w:t>
      </w:r>
      <w:r>
        <w:t>director will make funding decisions based on recommendations from the committee.</w:t>
      </w:r>
    </w:p>
    <w:p w:rsidR="00E44B27" w:rsidRPr="0023124E" w:rsidRDefault="00E44B27" w:rsidP="0023124E">
      <w:pPr>
        <w:spacing w:after="0" w:line="240" w:lineRule="auto"/>
      </w:pPr>
    </w:p>
    <w:p w:rsidR="00E44B27" w:rsidRPr="0023124E" w:rsidRDefault="00E44B27" w:rsidP="0011550E">
      <w:pPr>
        <w:numPr>
          <w:ilvl w:val="0"/>
          <w:numId w:val="3"/>
        </w:numPr>
        <w:spacing w:after="0" w:line="240" w:lineRule="auto"/>
      </w:pPr>
      <w:r w:rsidRPr="0023124E">
        <w:t xml:space="preserve">The availability of funding at the end of fall semester due to cancellations will determine whether a second call for proposals is possible. </w:t>
      </w:r>
      <w:r w:rsidR="0023124E">
        <w:t>However, n</w:t>
      </w:r>
      <w:r w:rsidRPr="0023124E">
        <w:t xml:space="preserve">o funds will be held in reserve for late proposals. </w:t>
      </w:r>
    </w:p>
    <w:sectPr w:rsidR="00E44B27" w:rsidRPr="0023124E" w:rsidSect="006F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52" w:rsidRDefault="00A96752" w:rsidP="00CB4E16">
      <w:pPr>
        <w:spacing w:after="0" w:line="240" w:lineRule="auto"/>
      </w:pPr>
      <w:r>
        <w:separator/>
      </w:r>
    </w:p>
  </w:endnote>
  <w:endnote w:type="continuationSeparator" w:id="0">
    <w:p w:rsidR="00A96752" w:rsidRDefault="00A96752" w:rsidP="00C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52" w:rsidRDefault="00A96752" w:rsidP="00CB4E16">
      <w:pPr>
        <w:spacing w:after="0" w:line="240" w:lineRule="auto"/>
      </w:pPr>
      <w:r>
        <w:separator/>
      </w:r>
    </w:p>
  </w:footnote>
  <w:footnote w:type="continuationSeparator" w:id="0">
    <w:p w:rsidR="00A96752" w:rsidRDefault="00A96752" w:rsidP="00CB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ADE"/>
    <w:multiLevelType w:val="singleLevel"/>
    <w:tmpl w:val="4DB445F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1AF84FD3"/>
    <w:multiLevelType w:val="hybridMultilevel"/>
    <w:tmpl w:val="19E6EE98"/>
    <w:lvl w:ilvl="0" w:tplc="781AE1F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0CA7"/>
    <w:multiLevelType w:val="hybridMultilevel"/>
    <w:tmpl w:val="33129E56"/>
    <w:lvl w:ilvl="0" w:tplc="E6A262B4">
      <w:numFmt w:val="bullet"/>
      <w:lvlText w:val="-"/>
      <w:lvlJc w:val="left"/>
      <w:pPr>
        <w:ind w:left="4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33238"/>
    <w:multiLevelType w:val="hybridMultilevel"/>
    <w:tmpl w:val="79D096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1776B"/>
    <w:multiLevelType w:val="hybridMultilevel"/>
    <w:tmpl w:val="27D0CD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D64F5"/>
    <w:multiLevelType w:val="hybridMultilevel"/>
    <w:tmpl w:val="3228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1D57"/>
    <w:multiLevelType w:val="hybridMultilevel"/>
    <w:tmpl w:val="A0FE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175B2"/>
    <w:multiLevelType w:val="singleLevel"/>
    <w:tmpl w:val="0688DB0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CF"/>
    <w:rsid w:val="000350D0"/>
    <w:rsid w:val="000602D0"/>
    <w:rsid w:val="000C4DB8"/>
    <w:rsid w:val="0011550E"/>
    <w:rsid w:val="00117040"/>
    <w:rsid w:val="00205668"/>
    <w:rsid w:val="0023124E"/>
    <w:rsid w:val="00265280"/>
    <w:rsid w:val="002D7377"/>
    <w:rsid w:val="00374FEC"/>
    <w:rsid w:val="003B5599"/>
    <w:rsid w:val="00426A08"/>
    <w:rsid w:val="0045578C"/>
    <w:rsid w:val="004A3CCF"/>
    <w:rsid w:val="0052722D"/>
    <w:rsid w:val="00540370"/>
    <w:rsid w:val="005D17E9"/>
    <w:rsid w:val="006E5573"/>
    <w:rsid w:val="006F7C4B"/>
    <w:rsid w:val="00704038"/>
    <w:rsid w:val="007824BC"/>
    <w:rsid w:val="007D3E0D"/>
    <w:rsid w:val="00813788"/>
    <w:rsid w:val="008342EA"/>
    <w:rsid w:val="00894CE0"/>
    <w:rsid w:val="00961EED"/>
    <w:rsid w:val="009E0988"/>
    <w:rsid w:val="00A02E37"/>
    <w:rsid w:val="00A5028D"/>
    <w:rsid w:val="00A51B34"/>
    <w:rsid w:val="00A96752"/>
    <w:rsid w:val="00AE77C3"/>
    <w:rsid w:val="00C46317"/>
    <w:rsid w:val="00CB4E16"/>
    <w:rsid w:val="00D5583B"/>
    <w:rsid w:val="00D5613C"/>
    <w:rsid w:val="00D95D7D"/>
    <w:rsid w:val="00DE1A53"/>
    <w:rsid w:val="00E15569"/>
    <w:rsid w:val="00E44B27"/>
    <w:rsid w:val="00FA57BE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7012BE-F07D-4BC0-A2D7-DC28DB5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CF"/>
    <w:pPr>
      <w:ind w:left="720"/>
      <w:contextualSpacing/>
    </w:pPr>
  </w:style>
  <w:style w:type="paragraph" w:styleId="BodyText">
    <w:name w:val="Body Text"/>
    <w:basedOn w:val="Normal"/>
    <w:link w:val="BodyTextChar"/>
    <w:rsid w:val="00E44B27"/>
    <w:pPr>
      <w:spacing w:after="0" w:line="240" w:lineRule="auto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4B27"/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E16"/>
  </w:style>
  <w:style w:type="paragraph" w:styleId="Footer">
    <w:name w:val="footer"/>
    <w:basedOn w:val="Normal"/>
    <w:link w:val="FooterChar"/>
    <w:uiPriority w:val="99"/>
    <w:semiHidden/>
    <w:unhideWhenUsed/>
    <w:rsid w:val="00CB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E16"/>
  </w:style>
  <w:style w:type="character" w:customStyle="1" w:styleId="apple-converted-space">
    <w:name w:val="apple-converted-space"/>
    <w:basedOn w:val="DefaultParagraphFont"/>
    <w:rsid w:val="002D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jermatin</dc:creator>
  <cp:keywords/>
  <dc:description/>
  <cp:lastModifiedBy>Barberio, Christine</cp:lastModifiedBy>
  <cp:revision>2</cp:revision>
  <dcterms:created xsi:type="dcterms:W3CDTF">2017-09-27T13:33:00Z</dcterms:created>
  <dcterms:modified xsi:type="dcterms:W3CDTF">2017-09-27T13:33:00Z</dcterms:modified>
</cp:coreProperties>
</file>