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412" w:lineRule="exact" w:before="60"/>
        <w:ind w:left="168" w:right="148" w:firstLine="0"/>
        <w:jc w:val="center"/>
        <w:rPr>
          <w:b/>
          <w:sz w:val="36"/>
        </w:rPr>
      </w:pPr>
      <w:r>
        <w:rPr>
          <w:b/>
          <w:sz w:val="36"/>
        </w:rPr>
        <w:t>Leigh Fall</w:t>
      </w:r>
    </w:p>
    <w:p>
      <w:pPr>
        <w:pStyle w:val="BodyText"/>
        <w:spacing w:line="274" w:lineRule="exact"/>
        <w:ind w:left="168" w:right="151"/>
        <w:jc w:val="center"/>
        <w:rPr>
          <w:rFonts w:ascii="Arial"/>
          <w:sz w:val="18"/>
        </w:rPr>
      </w:pPr>
      <w:r>
        <w:rPr>
          <w:w w:val="110"/>
        </w:rPr>
        <w:t>456</w:t>
      </w:r>
      <w:r>
        <w:rPr>
          <w:spacing w:val="-45"/>
          <w:w w:val="110"/>
        </w:rPr>
        <w:t> </w:t>
      </w:r>
      <w:r>
        <w:rPr>
          <w:w w:val="110"/>
        </w:rPr>
        <w:t>Earth</w:t>
      </w:r>
      <w:r>
        <w:rPr>
          <w:spacing w:val="-45"/>
          <w:w w:val="110"/>
        </w:rPr>
        <w:t> </w:t>
      </w:r>
      <w:r>
        <w:rPr>
          <w:w w:val="110"/>
        </w:rPr>
        <w:t>Formation</w:t>
      </w:r>
      <w:r>
        <w:rPr>
          <w:spacing w:val="-45"/>
          <w:w w:val="110"/>
        </w:rPr>
        <w:t> </w:t>
      </w:r>
      <w:r>
        <w:rPr>
          <w:w w:val="110"/>
        </w:rPr>
        <w:t>Street</w:t>
      </w:r>
      <w:r>
        <w:rPr>
          <w:spacing w:val="-43"/>
          <w:w w:val="110"/>
        </w:rPr>
        <w:t> </w:t>
      </w:r>
      <w:r>
        <w:rPr>
          <w:rFonts w:ascii="Arial"/>
          <w:w w:val="320"/>
          <w:sz w:val="18"/>
        </w:rPr>
        <w:t>l</w:t>
      </w:r>
      <w:r>
        <w:rPr>
          <w:rFonts w:ascii="Arial"/>
          <w:spacing w:val="-142"/>
          <w:w w:val="320"/>
          <w:sz w:val="18"/>
        </w:rPr>
        <w:t> </w:t>
      </w:r>
      <w:r>
        <w:rPr>
          <w:w w:val="110"/>
        </w:rPr>
        <w:t>Milky</w:t>
      </w:r>
      <w:r>
        <w:rPr>
          <w:spacing w:val="-45"/>
          <w:w w:val="110"/>
        </w:rPr>
        <w:t> </w:t>
      </w:r>
      <w:r>
        <w:rPr>
          <w:w w:val="110"/>
        </w:rPr>
        <w:t>Way,</w:t>
      </w:r>
      <w:r>
        <w:rPr>
          <w:spacing w:val="-45"/>
          <w:w w:val="110"/>
        </w:rPr>
        <w:t> </w:t>
      </w:r>
      <w:r>
        <w:rPr>
          <w:w w:val="110"/>
        </w:rPr>
        <w:t>Galactic</w:t>
      </w:r>
      <w:r>
        <w:rPr>
          <w:spacing w:val="-46"/>
          <w:w w:val="110"/>
        </w:rPr>
        <w:t> </w:t>
      </w:r>
      <w:r>
        <w:rPr>
          <w:w w:val="110"/>
        </w:rPr>
        <w:t>Center,</w:t>
      </w:r>
      <w:r>
        <w:rPr>
          <w:spacing w:val="-45"/>
          <w:w w:val="110"/>
        </w:rPr>
        <w:t> </w:t>
      </w:r>
      <w:r>
        <w:rPr>
          <w:w w:val="110"/>
        </w:rPr>
        <w:t>98765</w:t>
      </w:r>
      <w:r>
        <w:rPr>
          <w:spacing w:val="-43"/>
          <w:w w:val="110"/>
        </w:rPr>
        <w:t> </w:t>
      </w:r>
      <w:r>
        <w:rPr>
          <w:rFonts w:ascii="Arial"/>
          <w:w w:val="320"/>
          <w:sz w:val="18"/>
        </w:rPr>
        <w:t>l</w:t>
      </w:r>
      <w:r>
        <w:rPr>
          <w:rFonts w:ascii="Arial"/>
          <w:spacing w:val="-123"/>
          <w:w w:val="320"/>
          <w:sz w:val="18"/>
        </w:rPr>
        <w:t> </w:t>
      </w:r>
      <w:r>
        <w:rPr>
          <w:w w:val="110"/>
        </w:rPr>
        <w:t>(999)</w:t>
      </w:r>
      <w:r>
        <w:rPr>
          <w:spacing w:val="-45"/>
          <w:w w:val="110"/>
        </w:rPr>
        <w:t> </w:t>
      </w:r>
      <w:r>
        <w:rPr>
          <w:w w:val="110"/>
        </w:rPr>
        <w:t>753-9512</w:t>
      </w:r>
      <w:r>
        <w:rPr>
          <w:spacing w:val="-45"/>
          <w:w w:val="110"/>
        </w:rPr>
        <w:t> </w:t>
      </w:r>
      <w:r>
        <w:rPr>
          <w:rFonts w:ascii="Arial"/>
          <w:w w:val="320"/>
          <w:sz w:val="18"/>
        </w:rPr>
        <w:t>l</w:t>
      </w:r>
    </w:p>
    <w:p>
      <w:pPr>
        <w:pStyle w:val="BodyText"/>
        <w:spacing w:before="2"/>
        <w:ind w:left="168" w:right="149"/>
        <w:jc w:val="center"/>
      </w:pPr>
      <w:hyperlink r:id="rId5">
        <w:r>
          <w:rPr/>
          <w:t>leigh.fall@oneonta.edu</w:t>
        </w:r>
      </w:hyperlink>
    </w:p>
    <w:p>
      <w:pPr>
        <w:pStyle w:val="BodyText"/>
        <w:ind w:left="0"/>
      </w:pPr>
    </w:p>
    <w:p>
      <w:pPr>
        <w:pStyle w:val="Heading1"/>
      </w:pPr>
      <w:r>
        <w:rPr/>
        <w:t>Education</w:t>
      </w:r>
    </w:p>
    <w:p>
      <w:pPr>
        <w:pStyle w:val="BodyText"/>
        <w:spacing w:line="242" w:lineRule="auto"/>
        <w:ind w:left="100" w:right="4253"/>
      </w:pPr>
      <w:r>
        <w:rPr/>
        <w:t>Texas A&amp;M University – College Station, TX PhD, August 2010</w:t>
      </w:r>
    </w:p>
    <w:p>
      <w:pPr>
        <w:pStyle w:val="BodyText"/>
        <w:spacing w:before="7"/>
        <w:ind w:left="0"/>
        <w:rPr>
          <w:sz w:val="23"/>
        </w:rPr>
      </w:pPr>
    </w:p>
    <w:p>
      <w:pPr>
        <w:spacing w:line="244" w:lineRule="auto" w:before="0"/>
        <w:ind w:left="100" w:right="0" w:firstLine="0"/>
        <w:jc w:val="left"/>
        <w:rPr>
          <w:b/>
          <w:sz w:val="19"/>
        </w:rPr>
      </w:pPr>
      <w:r>
        <w:rPr>
          <w:b/>
          <w:w w:val="105"/>
          <w:sz w:val="24"/>
        </w:rPr>
        <w:t>Meeting</w:t>
      </w:r>
      <w:r>
        <w:rPr>
          <w:b/>
          <w:spacing w:val="-17"/>
          <w:w w:val="105"/>
          <w:sz w:val="24"/>
        </w:rPr>
        <w:t> </w:t>
      </w:r>
      <w:r>
        <w:rPr>
          <w:b/>
          <w:w w:val="105"/>
          <w:sz w:val="24"/>
        </w:rPr>
        <w:t>Abstracts</w:t>
      </w:r>
      <w:r>
        <w:rPr>
          <w:b/>
          <w:spacing w:val="-17"/>
          <w:w w:val="105"/>
          <w:sz w:val="24"/>
        </w:rPr>
        <w:t> </w:t>
      </w:r>
      <w:r>
        <w:rPr>
          <w:b/>
          <w:w w:val="105"/>
          <w:sz w:val="24"/>
        </w:rPr>
        <w:t>and</w:t>
      </w:r>
      <w:r>
        <w:rPr>
          <w:b/>
          <w:spacing w:val="-17"/>
          <w:w w:val="105"/>
          <w:sz w:val="24"/>
        </w:rPr>
        <w:t> </w:t>
      </w:r>
      <w:r>
        <w:rPr>
          <w:b/>
          <w:w w:val="105"/>
          <w:sz w:val="24"/>
        </w:rPr>
        <w:t>Papers</w:t>
      </w:r>
      <w:r>
        <w:rPr>
          <w:b/>
          <w:spacing w:val="-17"/>
          <w:w w:val="105"/>
          <w:sz w:val="24"/>
        </w:rPr>
        <w:t> </w:t>
      </w:r>
      <w:r>
        <w:rPr>
          <w:b/>
          <w:w w:val="105"/>
          <w:sz w:val="19"/>
        </w:rPr>
        <w:t>(i.e.,</w:t>
      </w:r>
      <w:r>
        <w:rPr>
          <w:b/>
          <w:spacing w:val="-11"/>
          <w:w w:val="105"/>
          <w:sz w:val="19"/>
        </w:rPr>
        <w:t> </w:t>
      </w:r>
      <w:r>
        <w:rPr>
          <w:b/>
          <w:w w:val="105"/>
          <w:sz w:val="19"/>
        </w:rPr>
        <w:t>past</w:t>
      </w:r>
      <w:r>
        <w:rPr>
          <w:b/>
          <w:spacing w:val="-11"/>
          <w:w w:val="105"/>
          <w:sz w:val="19"/>
        </w:rPr>
        <w:t> </w:t>
      </w:r>
      <w:r>
        <w:rPr>
          <w:b/>
          <w:w w:val="105"/>
          <w:sz w:val="19"/>
        </w:rPr>
        <w:t>or</w:t>
      </w:r>
      <w:r>
        <w:rPr>
          <w:b/>
          <w:spacing w:val="-11"/>
          <w:w w:val="105"/>
          <w:sz w:val="19"/>
        </w:rPr>
        <w:t> </w:t>
      </w:r>
      <w:r>
        <w:rPr>
          <w:b/>
          <w:w w:val="105"/>
          <w:sz w:val="19"/>
        </w:rPr>
        <w:t>future</w:t>
      </w:r>
      <w:r>
        <w:rPr>
          <w:b/>
          <w:spacing w:val="-11"/>
          <w:w w:val="105"/>
          <w:sz w:val="19"/>
        </w:rPr>
        <w:t> </w:t>
      </w:r>
      <w:r>
        <w:rPr>
          <w:b/>
          <w:w w:val="105"/>
          <w:sz w:val="19"/>
        </w:rPr>
        <w:t>presentation</w:t>
      </w:r>
      <w:r>
        <w:rPr>
          <w:b/>
          <w:spacing w:val="-11"/>
          <w:w w:val="105"/>
          <w:sz w:val="19"/>
        </w:rPr>
        <w:t> </w:t>
      </w:r>
      <w:r>
        <w:rPr>
          <w:b/>
          <w:w w:val="105"/>
          <w:sz w:val="19"/>
        </w:rPr>
        <w:t>at</w:t>
      </w:r>
      <w:r>
        <w:rPr>
          <w:b/>
          <w:spacing w:val="-11"/>
          <w:w w:val="105"/>
          <w:sz w:val="19"/>
        </w:rPr>
        <w:t> </w:t>
      </w:r>
      <w:r>
        <w:rPr>
          <w:b/>
          <w:w w:val="105"/>
          <w:sz w:val="19"/>
        </w:rPr>
        <w:t>a</w:t>
      </w:r>
      <w:r>
        <w:rPr>
          <w:b/>
          <w:spacing w:val="-11"/>
          <w:w w:val="105"/>
          <w:sz w:val="19"/>
        </w:rPr>
        <w:t> </w:t>
      </w:r>
      <w:r>
        <w:rPr>
          <w:b/>
          <w:w w:val="105"/>
          <w:sz w:val="19"/>
        </w:rPr>
        <w:t>conference;</w:t>
      </w:r>
      <w:r>
        <w:rPr>
          <w:b/>
          <w:spacing w:val="-11"/>
          <w:w w:val="105"/>
          <w:sz w:val="19"/>
        </w:rPr>
        <w:t> </w:t>
      </w:r>
      <w:r>
        <w:rPr>
          <w:b/>
          <w:w w:val="105"/>
          <w:sz w:val="19"/>
        </w:rPr>
        <w:t>list</w:t>
      </w:r>
      <w:r>
        <w:rPr>
          <w:b/>
          <w:spacing w:val="-11"/>
          <w:w w:val="105"/>
          <w:sz w:val="19"/>
        </w:rPr>
        <w:t> </w:t>
      </w:r>
      <w:r>
        <w:rPr>
          <w:b/>
          <w:w w:val="105"/>
          <w:sz w:val="19"/>
        </w:rPr>
        <w:t>most</w:t>
      </w:r>
      <w:r>
        <w:rPr>
          <w:b/>
          <w:spacing w:val="-11"/>
          <w:w w:val="105"/>
          <w:sz w:val="19"/>
        </w:rPr>
        <w:t> </w:t>
      </w:r>
      <w:r>
        <w:rPr>
          <w:b/>
          <w:w w:val="105"/>
          <w:sz w:val="19"/>
        </w:rPr>
        <w:t>recent first)</w:t>
      </w:r>
    </w:p>
    <w:p>
      <w:pPr>
        <w:pStyle w:val="BodyText"/>
        <w:ind w:left="820" w:right="360" w:hanging="360"/>
      </w:pPr>
      <w:r>
        <w:rPr/>
        <w:t>Kolankowski, S. M., Fall, L. M., and Moore, J. R., 2013, A quantitative analysis of fracture patterns due to trampling on microvertebrates: Geological Society of America Abstracts with Programs, v. 45, no. 7, p. 318.</w:t>
      </w:r>
    </w:p>
    <w:p>
      <w:pPr>
        <w:spacing w:line="275" w:lineRule="exact" w:before="233"/>
        <w:ind w:left="100" w:right="0" w:firstLine="0"/>
        <w:jc w:val="left"/>
        <w:rPr>
          <w:b/>
          <w:sz w:val="19"/>
        </w:rPr>
      </w:pPr>
      <w:r>
        <w:rPr>
          <w:b/>
          <w:sz w:val="24"/>
        </w:rPr>
        <w:t>Awards and Honors </w:t>
      </w:r>
      <w:r>
        <w:rPr>
          <w:b/>
          <w:sz w:val="19"/>
        </w:rPr>
        <w:t>(e.g., Dean’s List)</w:t>
      </w:r>
    </w:p>
    <w:p>
      <w:pPr>
        <w:pStyle w:val="BodyText"/>
        <w:spacing w:line="275" w:lineRule="exact"/>
      </w:pPr>
      <w:r>
        <w:rPr/>
        <w:t>Provost’s List, Fall 2015</w:t>
      </w:r>
    </w:p>
    <w:p>
      <w:pPr>
        <w:pStyle w:val="BodyText"/>
        <w:spacing w:line="237" w:lineRule="auto" w:before="5"/>
        <w:ind w:right="495"/>
      </w:pPr>
      <w:r>
        <w:rPr/>
        <w:t>The Dr. Keith Brunstad Resurrection Achievement in the Field Award, Fal1 2014 The Dr. Keith Brunstad Memorial Academic Excellence Award, Spring 2014</w:t>
      </w:r>
    </w:p>
    <w:p>
      <w:pPr>
        <w:spacing w:line="275" w:lineRule="exact" w:before="233"/>
        <w:ind w:left="100" w:right="0" w:firstLine="0"/>
        <w:jc w:val="left"/>
        <w:rPr>
          <w:b/>
          <w:sz w:val="19"/>
        </w:rPr>
      </w:pPr>
      <w:r>
        <w:rPr>
          <w:b/>
          <w:w w:val="105"/>
          <w:sz w:val="24"/>
        </w:rPr>
        <w:t>Professional Development </w:t>
      </w:r>
      <w:r>
        <w:rPr>
          <w:b/>
          <w:w w:val="105"/>
          <w:sz w:val="19"/>
        </w:rPr>
        <w:t>(e.g., REUs, internships, teaching assistantships)</w:t>
      </w:r>
    </w:p>
    <w:p>
      <w:pPr>
        <w:pStyle w:val="BodyText"/>
        <w:spacing w:line="242" w:lineRule="auto"/>
        <w:ind w:right="3954"/>
      </w:pPr>
      <w:r>
        <w:rPr/>
        <w:t>Juneau Icefield Research Program, June 2015 Teaching Assistant (Ocea 110), Fall 2014</w:t>
      </w:r>
    </w:p>
    <w:p>
      <w:pPr>
        <w:pStyle w:val="BodyText"/>
        <w:spacing w:before="7"/>
        <w:ind w:left="0"/>
        <w:rPr>
          <w:sz w:val="23"/>
        </w:rPr>
      </w:pPr>
    </w:p>
    <w:p>
      <w:pPr>
        <w:pStyle w:val="Heading1"/>
        <w:spacing w:before="1"/>
      </w:pPr>
      <w:r>
        <w:rPr/>
        <w:t>Research Funding or Scholarships</w:t>
      </w:r>
    </w:p>
    <w:p>
      <w:pPr>
        <w:pStyle w:val="BodyText"/>
        <w:spacing w:line="242" w:lineRule="auto"/>
        <w:ind w:left="820" w:right="82" w:hanging="360"/>
      </w:pPr>
      <w:r>
        <w:rPr/>
        <w:t>SUNY Oneonta Student Grant Program for Research and Creative Activity Recipient, Spring 2014, $800</w:t>
      </w:r>
    </w:p>
    <w:p>
      <w:pPr>
        <w:pStyle w:val="BodyText"/>
        <w:spacing w:line="242" w:lineRule="auto"/>
        <w:ind w:right="375"/>
      </w:pPr>
      <w:r>
        <w:rPr/>
        <w:t>D’Antonio Undergraduate Student Travel for Excellence Grant, Spring 2014, $100 Dr. P. Jay Fleisher Scholarship, Fall 2014–Spring 2015</w:t>
      </w:r>
    </w:p>
    <w:p>
      <w:pPr>
        <w:pStyle w:val="BodyText"/>
        <w:spacing w:before="1"/>
        <w:ind w:left="0"/>
        <w:rPr>
          <w:sz w:val="23"/>
        </w:rPr>
      </w:pPr>
    </w:p>
    <w:p>
      <w:pPr>
        <w:pStyle w:val="Heading1"/>
      </w:pPr>
      <w:r>
        <w:rPr/>
        <w:t>Service to Department or College</w:t>
      </w:r>
    </w:p>
    <w:p>
      <w:pPr>
        <w:pStyle w:val="BodyText"/>
        <w:spacing w:line="242" w:lineRule="auto"/>
        <w:ind w:left="820" w:right="641" w:hanging="360"/>
      </w:pPr>
      <w:r>
        <w:rPr/>
        <w:t>Student Advisory Council, Department of Earth and Atmospheric Sciences, Fall 2014–Spring 2015</w:t>
      </w:r>
    </w:p>
    <w:p>
      <w:pPr>
        <w:pStyle w:val="BodyText"/>
        <w:spacing w:line="271" w:lineRule="exact"/>
      </w:pPr>
      <w:r>
        <w:rPr/>
        <w:t>Geology Club Representative at Open House, Fall 2015</w:t>
      </w:r>
    </w:p>
    <w:p>
      <w:pPr>
        <w:pStyle w:val="BodyText"/>
        <w:spacing w:before="10"/>
        <w:ind w:left="0"/>
        <w:rPr>
          <w:sz w:val="23"/>
        </w:rPr>
      </w:pPr>
    </w:p>
    <w:p>
      <w:pPr>
        <w:pStyle w:val="Heading1"/>
        <w:spacing w:line="240" w:lineRule="auto" w:before="1"/>
      </w:pPr>
      <w:r>
        <w:rPr/>
        <w:t>Extra-Curricular Activities</w:t>
      </w:r>
    </w:p>
    <w:p>
      <w:pPr>
        <w:pStyle w:val="BodyText"/>
        <w:spacing w:line="237" w:lineRule="auto" w:before="4"/>
        <w:ind w:right="2566"/>
      </w:pPr>
      <w:r>
        <w:rPr/>
        <w:t>President of Sigma Gamma Epsilon, Fall 2014–Spring 2015 Member of Geology Club, Fall 2012–present</w:t>
      </w:r>
    </w:p>
    <w:p>
      <w:pPr>
        <w:pStyle w:val="BodyText"/>
        <w:spacing w:before="4"/>
      </w:pPr>
      <w:r>
        <w:rPr/>
        <w:t>Volleyball team, Fall 2013–present</w:t>
      </w:r>
    </w:p>
    <w:sectPr>
      <w:type w:val="continuous"/>
      <w:pgSz w:w="12240" w:h="15840"/>
      <w:pgMar w:top="1380" w:bottom="280" w:left="170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>
      <w:ind w:left="460"/>
    </w:pPr>
    <w:rPr>
      <w:rFonts w:ascii="Times New Roman" w:hAnsi="Times New Roman" w:eastAsia="Times New Roman" w:cs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spacing w:line="275" w:lineRule="exact"/>
      <w:ind w:left="100"/>
      <w:outlineLvl w:val="1"/>
    </w:pPr>
    <w:rPr>
      <w:rFonts w:ascii="Times New Roman" w:hAnsi="Times New Roman" w:eastAsia="Times New Roman" w:cs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leigh.fall@oneonta.edu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2018-03-20T14:58:52Z</dcterms:created>
  <dcterms:modified xsi:type="dcterms:W3CDTF">2018-03-20T14:58:52Z</dcterms:modified>
</cp:coreProperties>
</file>